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545" w:rsidRPr="00D63545" w:rsidRDefault="00D63545" w:rsidP="00D63545">
      <w:pPr>
        <w:shd w:val="clear" w:color="auto" w:fill="800000"/>
        <w:spacing w:before="225" w:after="225" w:line="240" w:lineRule="auto"/>
        <w:jc w:val="center"/>
        <w:outlineLvl w:val="2"/>
        <w:rPr>
          <w:rFonts w:ascii="Arial" w:eastAsia="Times New Roman" w:hAnsi="Arial" w:cs="Arial"/>
          <w:b/>
          <w:bCs/>
          <w:color w:val="FFFFFF"/>
          <w:sz w:val="27"/>
          <w:szCs w:val="27"/>
        </w:rPr>
      </w:pPr>
      <w:r w:rsidRPr="00D63545">
        <w:rPr>
          <w:rFonts w:ascii="Arial" w:eastAsia="Times New Roman" w:hAnsi="Arial" w:cs="Arial"/>
          <w:b/>
          <w:bCs/>
          <w:color w:val="FFFFFF"/>
          <w:sz w:val="27"/>
          <w:szCs w:val="27"/>
        </w:rPr>
        <w:t>Введение. О ёмкости и напряжении аккумуляторов.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>Коротко разберём распространённое мнение – «при последовательном соединении двух аккумуляторов (АКБ), их ёмкость не меняется, она остаётся такой же, как у одного аккумулятора, поэтому время автономной работы при таком соединении будет меньше».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Но 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как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же закон сохранения энергии? Да, при последовательном соединении аккумуляторов, формально ёмкость считается как у одного аккумулятора, а напряжение удваивается (или утраивается, учетверяется и т.д., в зависимости от количества последовательно соединённых АКБ). При параллельном же соединении АКБ – ёмкость удваивается (утраивается и т.д.), а напряжение остаётся тем же.</w:t>
      </w:r>
    </w:p>
    <w:p w:rsidR="00D63545" w:rsidRPr="00D63545" w:rsidRDefault="00D63545" w:rsidP="00D63545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7143750" cy="3581400"/>
            <wp:effectExtent l="19050" t="0" r="0" b="0"/>
            <wp:docPr id="1" name="Рисунок 1" descr="схе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Противоречия здесь нет. 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Когда люди говорят об аккумуляторе (обычно об автомобильном), то сообщают его ёмкость, но не уточняют вольтаж.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Просто все привыкли, что аккумуляторы имеют напряжение 12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В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>, и подразумевается, что упоминать об этом глупо. Но в вообще-то, ёмкость без указания вольтажа не имеет физического смысла. Существуют аккумуляторы самой разной ёмкости и на разное напряжение – на 2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В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>, и на 6 В, и на 12 В, и, редко, на 24В. Кроме того, любые одинаковые АКБ можно соединять последовательно, параллельно, или последовательно-параллельно одновременно.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lastRenderedPageBreak/>
        <w:t>Но стоит только указать после величины ёмкости, её вольтаж, как всё встаёт на свои места. Ведь ЭНЕРГОЁМКОСТЬ в любом случае, как бы мы не соединяли аккумуляторы, останется прежней.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>Итак, если, например, два АКБ по 200 Ач×12 В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,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соединить последовательно, то получится энергоёмкость 200 Ач×24 В. А если эти же два АКБ соединить параллельно, то получится – 400 Ач×12 В. Проверим: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>200 Ач×24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В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= 480 = 400 Ач×12 В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>Но для расчётов токов (обычно, номинальным током заряда считается ток 0,1×С, где С –величина равная ёмкости аккумулятора), С берут именно по цифре слева, т.е. в нашем примере, при последовательном соединении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С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= 200, а при параллельном С = 400.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>Легко заметить, что и мощность зарядного устройства в обоих случаях будет одинаковой.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>Для первого случая, зарядный ток будет 0,1×200 = 20 А, но при напряжении 24 В. Т.е. зарядная мощность, Р = 20 А×24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В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= 480 Вт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>Для второго случая, зарядный ток будет 0,1×400 = 40 А, но при напряжении 12 В. Т.е. зарядная мощность, Р = 40 А×12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В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= 480 Вт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>Если рассматривать одиночные аккумуляторы, то например один аккумулятор 600 Ач×2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В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>, по своей энергоёмкости соответствует одному аккумулятору 100 Ач×12 В.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Чтобы получить из этих аккумуляторов (600 Ач×2 В) большую аккумуляторную батарею, например, на 24 В, нужно соединить последовательно 12 </w:t>
      </w:r>
      <w:proofErr w:type="spellStart"/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шт</w:t>
      </w:r>
      <w:proofErr w:type="spellEnd"/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таких АКБ. Общая итоговая ёмкость получится 600 Ач×24 В. Эта энергоёмкость, если сравнивать её с 12-и вольтовыми АКБ по 200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Ач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(а такие применяются в грузовиках), соответствует 6-и штукам (три соединённых параллельно цепочки аккумуляторов, где каждая цепочка состоит из двух соединённых последовательно аккумуляторов):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>(600 Ач×2В)×12 = 600 Ач×24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В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= (200 Ач×24 В) + (200 Ач×24 В) + (200 Ач×24 В)</w:t>
      </w:r>
    </w:p>
    <w:p w:rsidR="00D63545" w:rsidRPr="00D63545" w:rsidRDefault="00D63545" w:rsidP="00D63545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9525000" cy="2571750"/>
            <wp:effectExtent l="19050" t="0" r="0" b="0"/>
            <wp:docPr id="2" name="Рисунок 2" descr="схе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bookmarkStart w:id="0" w:name="p3"/>
      <w:bookmarkEnd w:id="0"/>
      <w:r w:rsidRPr="00D63545">
        <w:rPr>
          <w:rFonts w:ascii="Arial" w:eastAsia="Times New Roman" w:hAnsi="Arial" w:cs="Arial"/>
          <w:color w:val="000000"/>
          <w:sz w:val="24"/>
          <w:szCs w:val="24"/>
        </w:rPr>
        <w:t>Обратите внимание – на всех рисунках специально показано, что если минус инвертора подключён к условно первому АКБ, то плюс – к последнему. Так его следует подключать, чтобы компенсировать сопротивление даже толстых медных проводов соединяющих аккумуляторы. Иначе, из-за их сопротивления, при огромных токах, «дальний» от выводов инвертора аккумулятор, окажется и не «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дозаряжаем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>», и не «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доразряжаем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>».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Итак, ёмкостью (читайте «энергоёмкостью») аккумулятора (объединённой группы аккумуляторов), называется количество электричества (т.е. мощности, равной току умноженного на НАПРЯЖЕНИЕ), которое аккумулятор отдает при разряде до наименьшего допустимого напряжения.</w:t>
      </w:r>
      <w:proofErr w:type="gramEnd"/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Чтобы аккумулятор служил долго, его нельзя разряжать более чем на 80%. Для 12-и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вольтового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АКБ, это соответствует напряжению на его клеммах примерно 11,5 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В.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Но тут важно каким током относительно емкости АКБ мы его разряжаем.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Чем больше сила разрядного тока, тем ниже напряжение, до которого может разряжаться аккумулятор. Это потому, что при быстром разряде большими токами относительно маленькой ёмкости аккумулятора, электролит не 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успевает перемешиваться и разряженный слой скапливается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вокруг пластин. Напряжение АКБ 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падает и нагрузку снимают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>. Однако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,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спустя несколько десятков минут, электролит перемешивается и ёмкость (и, соответственно, напряжение аккумулятора) повышаются.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>Если же разряжать малым током относительно ёмкости, то можно вычерпать всю энергию, что плохо для долговечности АКБ. Всегда надо оставлять не менее 20% ёмкости. Подробнее об этом далее.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Отметим, что во время заряда, зарядное устройство постепенно повышает напряжение на АКБ, а затем, после снятия заряда, напряжение уменьшается, возвращаясь к спокойному состоянию (так, на 12-и вольтовом аккумуляторе, в </w:t>
      </w:r>
      <w:r w:rsidRPr="00D63545">
        <w:rPr>
          <w:rFonts w:ascii="Arial" w:eastAsia="Times New Roman" w:hAnsi="Arial" w:cs="Arial"/>
          <w:color w:val="000000"/>
          <w:sz w:val="24"/>
          <w:szCs w:val="24"/>
        </w:rPr>
        <w:lastRenderedPageBreak/>
        <w:t>зависимости от типа АКБ, оно обычно растёт до 14,1 – 14,5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В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>, а после снятия заряда, даже без нагрузки, в течении получаса возвращается к 12,5 – 12,8 В).</w:t>
      </w:r>
    </w:p>
    <w:p w:rsidR="00D63545" w:rsidRPr="00D63545" w:rsidRDefault="00D63545" w:rsidP="00D63545">
      <w:pPr>
        <w:shd w:val="clear" w:color="auto" w:fill="800000"/>
        <w:spacing w:before="225" w:after="225" w:line="240" w:lineRule="auto"/>
        <w:jc w:val="center"/>
        <w:outlineLvl w:val="3"/>
        <w:rPr>
          <w:rFonts w:ascii="Arial" w:eastAsia="Times New Roman" w:hAnsi="Arial" w:cs="Arial"/>
          <w:b/>
          <w:bCs/>
          <w:color w:val="FFFFFF"/>
          <w:sz w:val="23"/>
          <w:szCs w:val="23"/>
        </w:rPr>
      </w:pPr>
      <w:bookmarkStart w:id="1" w:name="p4"/>
      <w:bookmarkEnd w:id="1"/>
      <w:r w:rsidRPr="00D63545">
        <w:rPr>
          <w:rFonts w:ascii="Arial" w:eastAsia="Times New Roman" w:hAnsi="Arial" w:cs="Arial"/>
          <w:b/>
          <w:bCs/>
          <w:color w:val="FFFFFF"/>
          <w:sz w:val="23"/>
          <w:szCs w:val="23"/>
        </w:rPr>
        <w:t>О типах, технологиях и назначении аккумуляторов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Далее дадим краткое пояснение, что такое аккумуляторы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гелевые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>, типа AGM, панцирные и др. Экзотические типы аккумуляторов (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литий-ионный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>, щелочной и др.) пока не выдерживают конкуренции с кислотными по цене и/или КПД, поэтому рассматривать их мы не будем.</w:t>
      </w:r>
      <w:proofErr w:type="gramEnd"/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Стартерные автомобильные</w:t>
      </w:r>
      <w:r w:rsidRPr="00D63545">
        <w:rPr>
          <w:rFonts w:ascii="Arial" w:eastAsia="Times New Roman" w:hAnsi="Arial" w:cs="Arial"/>
          <w:color w:val="000000"/>
          <w:sz w:val="24"/>
          <w:szCs w:val="24"/>
        </w:rPr>
        <w:t> – самые слабые и недолговечные аккумуляторы. Требования к ним небольшие, поэтому они делаются по простейшей технологии (штампованные тонкие свинцовые решётчатые пластины). Бывают обслуживаемые (требуют проверки уровня электролита и доливки дистиллированной воды, обычно раз в год) и не обслуживаемые герметизированные (в случае перезаряда большими токами или напряжениями, если вода выпарится через предохранительный клапан, долить её нельзя и АКБ выбрасываются). Обслуживаемые автомобильные АКБ выдерживают порядка 100 циклов разрядов на 80%, герметизированные автомобильные – около 200.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AGM</w:t>
      </w:r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 – кислотные герметизированные аккумуляторы, в которых электролит адсорбирован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стекломатами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. Выдерживают примерно 250 – 400 циклов разрядов на 80%. Технология изготовления пластин обычная, поэтому и количество циклов мало. 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Чувствительны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к перезарядам.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Гелевые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 – кислотные герметизированные аккумуляторы, в которых электролит загущён с помощью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селикогеля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. Выдерживают примерно 350 – 450 циклов разрядов на 80%. Технология изготовления пластин обычная, поэтому и количество циклов относительно мало. Более 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чувствительны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к перезарядам (может выпариться вода). Необходимо обеспечить точное соответствие зарядных токов и напряжений паспортным (для них напряжение конца заряда обычно ниже, чем у других АКБ).</w:t>
      </w:r>
    </w:p>
    <w:p w:rsidR="00D63545" w:rsidRPr="00D63545" w:rsidRDefault="00D63545" w:rsidP="00D63545">
      <w:pPr>
        <w:spacing w:after="0" w:line="240" w:lineRule="auto"/>
        <w:textAlignment w:val="top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4752975" cy="3162300"/>
            <wp:effectExtent l="19050" t="0" r="9525" b="0"/>
            <wp:docPr id="3" name="Рисунок 3" descr="Пластины АК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ластины АКБ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45" w:rsidRPr="00D63545" w:rsidRDefault="00D63545" w:rsidP="00D6354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proofErr w:type="gramStart"/>
      <w:r w:rsidRPr="00D63545">
        <w:rPr>
          <w:rFonts w:ascii="Arial" w:eastAsia="Times New Roman" w:hAnsi="Arial" w:cs="Arial"/>
          <w:b/>
          <w:bCs/>
          <w:color w:val="000000"/>
          <w:sz w:val="23"/>
        </w:rPr>
        <w:t>Панцирные</w:t>
      </w:r>
      <w:proofErr w:type="gramEnd"/>
      <w:r w:rsidRPr="00D63545">
        <w:rPr>
          <w:rFonts w:ascii="Arial" w:eastAsia="Times New Roman" w:hAnsi="Arial" w:cs="Arial"/>
          <w:color w:val="000000"/>
          <w:sz w:val="23"/>
        </w:rPr>
        <w:t> </w:t>
      </w:r>
      <w:r w:rsidRPr="00D63545">
        <w:rPr>
          <w:rFonts w:ascii="Arial" w:eastAsia="Times New Roman" w:hAnsi="Arial" w:cs="Arial"/>
          <w:color w:val="000000"/>
          <w:sz w:val="23"/>
          <w:szCs w:val="23"/>
        </w:rPr>
        <w:t xml:space="preserve">– это широкий класс высококачественных кислотных аккумуляторов, построенных на решетчатой структуре пластин с трубчатыми электродами. Так называемые трубчатые положительные плиты, в которых каждый компонент заключен в полимерный </w:t>
      </w:r>
      <w:proofErr w:type="spellStart"/>
      <w:r w:rsidRPr="00D63545">
        <w:rPr>
          <w:rFonts w:ascii="Arial" w:eastAsia="Times New Roman" w:hAnsi="Arial" w:cs="Arial"/>
          <w:color w:val="000000"/>
          <w:sz w:val="23"/>
          <w:szCs w:val="23"/>
        </w:rPr>
        <w:t>кислотопроницаемый</w:t>
      </w:r>
      <w:proofErr w:type="spellEnd"/>
      <w:r w:rsidRPr="00D63545">
        <w:rPr>
          <w:rFonts w:ascii="Arial" w:eastAsia="Times New Roman" w:hAnsi="Arial" w:cs="Arial"/>
          <w:color w:val="000000"/>
          <w:sz w:val="23"/>
          <w:szCs w:val="23"/>
        </w:rPr>
        <w:t xml:space="preserve"> стержень, изготавливаются из сплава химически чистого свинца (чистота металла не менее 99,9%) и 2% сурьмы.</w:t>
      </w:r>
      <w:r w:rsidRPr="00D63545">
        <w:rPr>
          <w:rFonts w:ascii="Arial" w:eastAsia="Times New Roman" w:hAnsi="Arial" w:cs="Arial"/>
          <w:color w:val="000000"/>
          <w:sz w:val="23"/>
        </w:rPr>
        <w:t> </w:t>
      </w:r>
      <w:r w:rsidRPr="00D63545">
        <w:rPr>
          <w:rFonts w:ascii="Arial" w:eastAsia="Times New Roman" w:hAnsi="Arial" w:cs="Arial"/>
          <w:b/>
          <w:bCs/>
          <w:color w:val="000000"/>
          <w:sz w:val="23"/>
        </w:rPr>
        <w:t xml:space="preserve">Данная технология применяется во всех промышленных типах АКБ (тяговых, стационарных, солнечных, как </w:t>
      </w:r>
      <w:proofErr w:type="spellStart"/>
      <w:r w:rsidRPr="00D63545">
        <w:rPr>
          <w:rFonts w:ascii="Arial" w:eastAsia="Times New Roman" w:hAnsi="Arial" w:cs="Arial"/>
          <w:b/>
          <w:bCs/>
          <w:color w:val="000000"/>
          <w:sz w:val="23"/>
        </w:rPr>
        <w:t>малообслуживаемых</w:t>
      </w:r>
      <w:proofErr w:type="spellEnd"/>
      <w:r w:rsidRPr="00D63545">
        <w:rPr>
          <w:rFonts w:ascii="Arial" w:eastAsia="Times New Roman" w:hAnsi="Arial" w:cs="Arial"/>
          <w:b/>
          <w:bCs/>
          <w:color w:val="000000"/>
          <w:sz w:val="23"/>
        </w:rPr>
        <w:t xml:space="preserve">, так и герметизированных) с большим сроком </w:t>
      </w:r>
      <w:proofErr w:type="spellStart"/>
      <w:r w:rsidRPr="00D63545">
        <w:rPr>
          <w:rFonts w:ascii="Arial" w:eastAsia="Times New Roman" w:hAnsi="Arial" w:cs="Arial"/>
          <w:b/>
          <w:bCs/>
          <w:color w:val="000000"/>
          <w:sz w:val="23"/>
        </w:rPr>
        <w:t>службы</w:t>
      </w:r>
      <w:proofErr w:type="gramStart"/>
      <w:r w:rsidRPr="00D63545">
        <w:rPr>
          <w:rFonts w:ascii="Arial" w:eastAsia="Times New Roman" w:hAnsi="Arial" w:cs="Arial"/>
          <w:b/>
          <w:bCs/>
          <w:color w:val="000000"/>
          <w:sz w:val="23"/>
        </w:rPr>
        <w:t>.</w:t>
      </w:r>
      <w:r w:rsidRPr="00D63545">
        <w:rPr>
          <w:rFonts w:ascii="Arial" w:eastAsia="Times New Roman" w:hAnsi="Arial" w:cs="Arial"/>
          <w:color w:val="000000"/>
          <w:sz w:val="23"/>
          <w:szCs w:val="23"/>
        </w:rPr>
        <w:t>Г</w:t>
      </w:r>
      <w:proofErr w:type="gramEnd"/>
      <w:r w:rsidRPr="00D63545">
        <w:rPr>
          <w:rFonts w:ascii="Arial" w:eastAsia="Times New Roman" w:hAnsi="Arial" w:cs="Arial"/>
          <w:color w:val="000000"/>
          <w:sz w:val="23"/>
          <w:szCs w:val="23"/>
        </w:rPr>
        <w:t>ерметизированные</w:t>
      </w:r>
      <w:proofErr w:type="spellEnd"/>
      <w:r w:rsidRPr="00D63545">
        <w:rPr>
          <w:rFonts w:ascii="Arial" w:eastAsia="Times New Roman" w:hAnsi="Arial" w:cs="Arial"/>
          <w:color w:val="000000"/>
          <w:sz w:val="23"/>
          <w:szCs w:val="23"/>
        </w:rPr>
        <w:t xml:space="preserve"> </w:t>
      </w:r>
      <w:proofErr w:type="spellStart"/>
      <w:r w:rsidRPr="00D63545">
        <w:rPr>
          <w:rFonts w:ascii="Arial" w:eastAsia="Times New Roman" w:hAnsi="Arial" w:cs="Arial"/>
          <w:color w:val="000000"/>
          <w:sz w:val="23"/>
          <w:szCs w:val="23"/>
        </w:rPr>
        <w:t>гелевые</w:t>
      </w:r>
      <w:proofErr w:type="spellEnd"/>
      <w:r w:rsidRPr="00D63545">
        <w:rPr>
          <w:rFonts w:ascii="Arial" w:eastAsia="Times New Roman" w:hAnsi="Arial" w:cs="Arial"/>
          <w:color w:val="000000"/>
          <w:sz w:val="23"/>
          <w:szCs w:val="23"/>
        </w:rPr>
        <w:t xml:space="preserve"> АКБ, сделанные на основе панцирных пластин, выдерживают порядка 900 - 1000 циклов разрядов на 80%. Кислотные </w:t>
      </w:r>
      <w:proofErr w:type="spellStart"/>
      <w:r w:rsidRPr="00D63545">
        <w:rPr>
          <w:rFonts w:ascii="Arial" w:eastAsia="Times New Roman" w:hAnsi="Arial" w:cs="Arial"/>
          <w:color w:val="000000"/>
          <w:sz w:val="23"/>
          <w:szCs w:val="23"/>
        </w:rPr>
        <w:t>малообслуживаемые</w:t>
      </w:r>
      <w:proofErr w:type="spellEnd"/>
      <w:r w:rsidRPr="00D63545">
        <w:rPr>
          <w:rFonts w:ascii="Arial" w:eastAsia="Times New Roman" w:hAnsi="Arial" w:cs="Arial"/>
          <w:color w:val="000000"/>
          <w:sz w:val="23"/>
          <w:szCs w:val="23"/>
        </w:rPr>
        <w:t xml:space="preserve"> - около 1500 циклов.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>Так же, часто АКБ делят по сфере применения - стартерные (о них говорилось в начале раздела), тяговые, стационарные, солнечные.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Тяговые</w:t>
      </w:r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 – предназначены для использования в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электроподъемниках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и другой электротехнике.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Обычно, общая аккумуляторная батарея на нужное напряжение, составляется из батарей на 2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В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большой ёмкости каждая (200 – 1200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Ач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). Настоящие тяговые АКБ, сделаны по панцирной технологии. Стандартная маркировка –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малообслуживаемые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PzS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(H), 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герметизированные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гелевые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–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PzV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Стационарные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 – применяют на промышленных объектах (там необходима повышенная долговечность и надёжность). Обычно, общая аккумуляторная батарея на нужное напряжение, составляется из батарей на 2 В. Они большой ёмкости – одиночные аккумуляторы бывают от 200 до 1200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Ач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. Все используют панцирную технологию. Выпускаются как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малообслуживаемые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(в прозрачном корпусе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OPzS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), так и 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герметизированные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гелевые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(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OPzV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>). У них самая большая надёжность и самый большой срок службы из всех типов аккумуляторов.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lastRenderedPageBreak/>
        <w:t>Солнечные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> – обычно модификация тяговых или стационарных аккумуляторов. Эти батареи выпускаются как на 2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В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>, так и на 6 или 12 В. Обычно имеют панцирную технологию. Во многих случаях это стационарные или тяговые А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КБ с др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>угой маркировкой/названием (это маркетинговый ход).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Отметим, что долговечность и надёжность всех 12-и вольтовых АКБ ниже, чем у аналогичного типа аккумуляторов, но на 2 В.</w:t>
      </w:r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 Это связано с технологией изготовления. Ведь 12-и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вольтовые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АКБ состоят из 2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В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аккумуляторов малой ёмкости, соединённых в общий корпус. Т.е., любой одиночный аккумулятор 12В состоит из шести встроенных маленьких аккумуляторов по 2 В. Поэтому, для повышения надёжности и долговечности, рекомендуем набирать необходимую ёмкость сразу из 2-х вольтовых банок аккумуляторов большой ёмкости.</w:t>
      </w:r>
    </w:p>
    <w:p w:rsidR="00D63545" w:rsidRPr="00D63545" w:rsidRDefault="00D63545" w:rsidP="00D63545">
      <w:pPr>
        <w:shd w:val="clear" w:color="auto" w:fill="800000"/>
        <w:spacing w:before="225" w:after="225" w:line="240" w:lineRule="auto"/>
        <w:jc w:val="center"/>
        <w:outlineLvl w:val="3"/>
        <w:rPr>
          <w:rFonts w:ascii="Arial" w:eastAsia="Times New Roman" w:hAnsi="Arial" w:cs="Arial"/>
          <w:b/>
          <w:bCs/>
          <w:color w:val="FFFFFF"/>
          <w:sz w:val="23"/>
          <w:szCs w:val="23"/>
        </w:rPr>
      </w:pPr>
      <w:bookmarkStart w:id="2" w:name="p5"/>
      <w:bookmarkEnd w:id="2"/>
      <w:r w:rsidRPr="00D63545">
        <w:rPr>
          <w:rFonts w:ascii="Arial" w:eastAsia="Times New Roman" w:hAnsi="Arial" w:cs="Arial"/>
          <w:b/>
          <w:bCs/>
          <w:color w:val="FFFFFF"/>
          <w:sz w:val="23"/>
          <w:szCs w:val="23"/>
        </w:rPr>
        <w:t>Основные параметры аккумуляторов и цены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>В таблице далее, указаны свойства и параметры аккумуляторов разных типов. Рассчитана как цена покупки оптимальной (для дома) общей ёмкости аккумуляторов 400 Ач×24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В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>, так и цена 1 цикла разряда/заряда подобной ёмкости, длительность эксплуатации в автономном и в буферном режиме и т.д. Данные этой таблицы позволяют сделать лучший выбор для конкретных условий эксплуатации, с учётом отношения цены/качества и возможностей.</w:t>
      </w:r>
    </w:p>
    <w:p w:rsidR="00D63545" w:rsidRPr="00D63545" w:rsidRDefault="00D63545" w:rsidP="00D63545">
      <w:pPr>
        <w:spacing w:before="225" w:after="225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D63545">
        <w:rPr>
          <w:rFonts w:ascii="Arial" w:eastAsia="Times New Roman" w:hAnsi="Arial" w:cs="Arial"/>
          <w:b/>
          <w:bCs/>
          <w:color w:val="000000"/>
          <w:sz w:val="23"/>
        </w:rPr>
        <w:t>Таблица, с расчетом стоимости покупки, стоимости цикла и срока службы АКБ</w:t>
      </w:r>
    </w:p>
    <w:p w:rsidR="00D63545" w:rsidRPr="00D63545" w:rsidRDefault="00D63545" w:rsidP="00D63545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9201150" cy="11172825"/>
            <wp:effectExtent l="19050" t="0" r="0" b="0"/>
            <wp:docPr id="4" name="Рисунок 4" descr="схе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1117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lastRenderedPageBreak/>
        <w:t>Внимательно изучив сравнительную таблицу можно сделать много полезных выводов. Разберём два варианта эксплуатации аккумуляторов для электроснабжения – полностью автономное электроснабжение (промышленного электричества на объекте нет вообще) и резервное (т.е. когда сеть 220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В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есть, но иногда пропадает).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1. Для эксплуатации в условиях полного автономного электроснабжения (а это полные или почти полные разряды на 80%)</w:t>
      </w:r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, наиболее выгодны тяговые и стационарные кислотные АКБ. Стоимость одного цикла их заряда/разряда (для суммарной ёмкости батареи 400 Ач×24В, набранной из нескольких аккумуляторов), при условии полного или почти полного разряда, составляет всего 57 руб. Это для американских тяговых АКБ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Trojan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. И по первичным вложениям (цена условной общей ёмкости 400Ач×24В, которую устанавливают чаще всего) тяговые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Trojan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T105 находятся на первом месте (разумеется, батареи не подходящие для автономного использования не учитываются):</w:t>
      </w:r>
    </w:p>
    <w:p w:rsidR="00D63545" w:rsidRPr="00D63545" w:rsidRDefault="00D63545" w:rsidP="00D63545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9515475" cy="5915025"/>
            <wp:effectExtent l="19050" t="0" r="9525" b="0"/>
            <wp:docPr id="5" name="Рисунок 5" descr="граф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рафик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475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45" w:rsidRPr="00D63545" w:rsidRDefault="00D63545" w:rsidP="00D63545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7362825" cy="4543425"/>
            <wp:effectExtent l="19050" t="0" r="9525" b="0"/>
            <wp:docPr id="6" name="Рисунок 6" descr="Troj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ojan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Времени, на которое хватит 1 цикла, такой, чаще всего устанавливаемой большой ёмкости (400 Ач×24В), как известно из практики, в зависимости от конкретных условий потребления, обычно составляет от 2 до 6 дней. В среднем можно считать - на 4 дня автономии. Т.е. 4дня×900циклов = 3600дней или около 10 лет. Число циклов 900, взято из технических характеристик разряда аккумуляторов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Trojan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T105 до 80% от исходной ёмкости (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см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>. график ниже).</w:t>
      </w:r>
    </w:p>
    <w:p w:rsidR="00D63545" w:rsidRPr="00D63545" w:rsidRDefault="00D63545" w:rsidP="00D63545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667500" cy="5210175"/>
            <wp:effectExtent l="19050" t="0" r="0" b="0"/>
            <wp:docPr id="7" name="Рисунок 7" descr="Troj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ojan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45" w:rsidRPr="00D63545" w:rsidRDefault="00D63545" w:rsidP="00D63545">
      <w:pPr>
        <w:spacing w:after="0" w:line="240" w:lineRule="auto"/>
        <w:textAlignment w:val="top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3571875" cy="1809750"/>
            <wp:effectExtent l="19050" t="0" r="9525" b="0"/>
            <wp:docPr id="8" name="Рисунок 8" descr="Меню МАП Энерг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еню МАП Энергия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>Указанное на графике число циклов 900 (при 80%-ых степенях разрядов), рассчитано для идеальных условий, которые не бывают при реальной эксплуатации. Так, всегда необходим своевременный и 100% заряд, необходима температура эксплуатации АКБ не более 20</w:t>
      </w:r>
      <w:r w:rsidRPr="00D63545">
        <w:rPr>
          <w:rFonts w:ascii="Cambria Math" w:eastAsia="Times New Roman" w:hAnsi="Cambria Math" w:cs="Cambria Math"/>
          <w:color w:val="000000"/>
          <w:sz w:val="24"/>
          <w:szCs w:val="24"/>
        </w:rPr>
        <w:t>℃</w:t>
      </w:r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- 27</w:t>
      </w:r>
      <w:r w:rsidRPr="00D63545">
        <w:rPr>
          <w:rFonts w:ascii="Cambria Math" w:eastAsia="Times New Roman" w:hAnsi="Cambria Math" w:cs="Cambria Math"/>
          <w:color w:val="000000"/>
          <w:sz w:val="24"/>
          <w:szCs w:val="24"/>
        </w:rPr>
        <w:t>℃</w:t>
      </w:r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, поэтому 900 циклов, это несколько завышенное теоретическое значение. Однако, реально, до 7 – 8 лет автономии, при использовании тяговых АКБ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Trojan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и более-менее правильной их эксплуатации, гарантированы (при расчете этого значения в таблице, мы учли соответствующие поправочные коэффициенты). В меню преобразователя напряжения МАП SIN «Энергия» надо выбрать режим заряда «3СтупенДозаряд» - подробнее 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см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>. в полном описании «</w:t>
      </w:r>
      <w:hyperlink r:id="rId13" w:history="1">
        <w:r w:rsidRPr="00D63545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Выбор и эксплуатация аккумуляторов</w:t>
        </w:r>
      </w:hyperlink>
      <w:r w:rsidRPr="00D63545">
        <w:rPr>
          <w:rFonts w:ascii="Arial" w:eastAsia="Times New Roman" w:hAnsi="Arial" w:cs="Arial"/>
          <w:color w:val="000000"/>
          <w:sz w:val="24"/>
          <w:szCs w:val="24"/>
        </w:rPr>
        <w:t>».</w:t>
      </w:r>
    </w:p>
    <w:p w:rsidR="00D63545" w:rsidRPr="00D63545" w:rsidRDefault="00D63545" w:rsidP="00D63545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9515475" cy="5915025"/>
            <wp:effectExtent l="19050" t="0" r="9525" b="0"/>
            <wp:docPr id="9" name="Рисунок 9" descr="Troj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rojan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475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bookmarkStart w:id="3" w:name="p6"/>
      <w:bookmarkEnd w:id="3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Немного дороже тяговых, стационарные </w:t>
      </w:r>
      <w:proofErr w:type="spellStart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малообслуживаемые</w:t>
      </w:r>
      <w:proofErr w:type="spellEnd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панцирные АКБ типа </w:t>
      </w:r>
      <w:proofErr w:type="spellStart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OPzS</w:t>
      </w:r>
      <w:proofErr w:type="spellEnd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являются оптимальным выбором </w:t>
      </w:r>
      <w:proofErr w:type="gramStart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для</w:t>
      </w:r>
      <w:proofErr w:type="gramEnd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полной </w:t>
      </w:r>
      <w:proofErr w:type="spellStart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электронезависимости</w:t>
      </w:r>
      <w:proofErr w:type="spellEnd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. Это настоящие рекордсмены по длительности использования и надёжности.</w:t>
      </w:r>
    </w:p>
    <w:p w:rsidR="00D63545" w:rsidRPr="00D63545" w:rsidRDefault="00D63545" w:rsidP="00D63545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9515475" cy="6934200"/>
            <wp:effectExtent l="19050" t="0" r="9525" b="0"/>
            <wp:docPr id="10" name="Рисунок 10" descr="Troj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rojans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475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lastRenderedPageBreak/>
        <w:t xml:space="preserve">Позвольте ввести Вас в мир «вечной энергии» и познакомить вас поближе со стационарными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малообслуживаемыми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блоками и элементами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OPzS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>, производимыми по панцирной свинцово-кислотной технологии.</w:t>
      </w:r>
    </w:p>
    <w:p w:rsidR="00D63545" w:rsidRPr="00D63545" w:rsidRDefault="00D63545" w:rsidP="00D63545">
      <w:pPr>
        <w:shd w:val="clear" w:color="auto" w:fill="800000"/>
        <w:spacing w:before="225" w:after="225" w:line="240" w:lineRule="auto"/>
        <w:jc w:val="center"/>
        <w:outlineLvl w:val="3"/>
        <w:rPr>
          <w:rFonts w:ascii="Arial" w:eastAsia="Times New Roman" w:hAnsi="Arial" w:cs="Arial"/>
          <w:b/>
          <w:bCs/>
          <w:color w:val="FFFFFF"/>
          <w:sz w:val="23"/>
          <w:szCs w:val="23"/>
        </w:rPr>
      </w:pPr>
      <w:r w:rsidRPr="00D63545">
        <w:rPr>
          <w:rFonts w:ascii="Arial" w:eastAsia="Times New Roman" w:hAnsi="Arial" w:cs="Arial"/>
          <w:b/>
          <w:bCs/>
          <w:color w:val="FFFFFF"/>
          <w:sz w:val="23"/>
          <w:szCs w:val="23"/>
        </w:rPr>
        <w:t xml:space="preserve">Отличительные особенности батарей </w:t>
      </w:r>
      <w:proofErr w:type="spellStart"/>
      <w:r w:rsidRPr="00D63545">
        <w:rPr>
          <w:rFonts w:ascii="Arial" w:eastAsia="Times New Roman" w:hAnsi="Arial" w:cs="Arial"/>
          <w:b/>
          <w:bCs/>
          <w:color w:val="FFFFFF"/>
          <w:sz w:val="23"/>
          <w:szCs w:val="23"/>
        </w:rPr>
        <w:t>OPzS</w:t>
      </w:r>
      <w:proofErr w:type="spellEnd"/>
      <w:r w:rsidRPr="00D63545">
        <w:rPr>
          <w:rFonts w:ascii="Arial" w:eastAsia="Times New Roman" w:hAnsi="Arial" w:cs="Arial"/>
          <w:b/>
          <w:bCs/>
          <w:color w:val="FFFFFF"/>
          <w:sz w:val="23"/>
          <w:szCs w:val="23"/>
        </w:rPr>
        <w:t>:</w:t>
      </w:r>
    </w:p>
    <w:p w:rsidR="00D63545" w:rsidRPr="00D63545" w:rsidRDefault="00D63545" w:rsidP="00D63545">
      <w:pPr>
        <w:spacing w:after="0" w:line="240" w:lineRule="auto"/>
        <w:textAlignment w:val="top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2924175" cy="4714875"/>
            <wp:effectExtent l="19050" t="0" r="9525" b="0"/>
            <wp:docPr id="11" name="Рисунок 11" descr="OPz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PzS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45" w:rsidRPr="00D63545" w:rsidRDefault="00D63545" w:rsidP="00D6354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D63545">
        <w:rPr>
          <w:rFonts w:ascii="Arial" w:eastAsia="Times New Roman" w:hAnsi="Arial" w:cs="Arial"/>
          <w:color w:val="000000"/>
          <w:sz w:val="23"/>
          <w:szCs w:val="23"/>
        </w:rPr>
        <w:t>Высокая емкость</w:t>
      </w:r>
    </w:p>
    <w:p w:rsidR="00D63545" w:rsidRPr="00D63545" w:rsidRDefault="00D63545" w:rsidP="00D6354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proofErr w:type="gramStart"/>
      <w:r w:rsidRPr="00D63545">
        <w:rPr>
          <w:rFonts w:ascii="Arial" w:eastAsia="Times New Roman" w:hAnsi="Arial" w:cs="Arial"/>
          <w:color w:val="000000"/>
          <w:sz w:val="23"/>
          <w:szCs w:val="23"/>
        </w:rPr>
        <w:t>Самый длительный срок службы как в резервном режиме (22 года и более), так и в автономном (порядка 13 лет)</w:t>
      </w:r>
      <w:proofErr w:type="gramEnd"/>
    </w:p>
    <w:p w:rsidR="00D63545" w:rsidRPr="00D63545" w:rsidRDefault="00D63545" w:rsidP="00D6354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proofErr w:type="spellStart"/>
      <w:r w:rsidRPr="00D63545">
        <w:rPr>
          <w:rFonts w:ascii="Arial" w:eastAsia="Times New Roman" w:hAnsi="Arial" w:cs="Arial"/>
          <w:color w:val="000000"/>
          <w:sz w:val="23"/>
          <w:szCs w:val="23"/>
        </w:rPr>
        <w:t>Малообслуживаемость</w:t>
      </w:r>
      <w:proofErr w:type="spellEnd"/>
      <w:r w:rsidRPr="00D63545">
        <w:rPr>
          <w:rFonts w:ascii="Arial" w:eastAsia="Times New Roman" w:hAnsi="Arial" w:cs="Arial"/>
          <w:color w:val="000000"/>
          <w:sz w:val="23"/>
          <w:szCs w:val="23"/>
        </w:rPr>
        <w:t xml:space="preserve"> (долив воды обычно раз в 3 года)</w:t>
      </w:r>
    </w:p>
    <w:p w:rsidR="00D63545" w:rsidRPr="00D63545" w:rsidRDefault="00D63545" w:rsidP="00D6354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D63545">
        <w:rPr>
          <w:rFonts w:ascii="Arial" w:eastAsia="Times New Roman" w:hAnsi="Arial" w:cs="Arial"/>
          <w:color w:val="000000"/>
          <w:sz w:val="23"/>
          <w:szCs w:val="23"/>
        </w:rPr>
        <w:t>Чрезвычайно низкий уровень саморазряда (позволяет использовать в солнечной энергетике и др.)</w:t>
      </w:r>
    </w:p>
    <w:p w:rsidR="00D63545" w:rsidRPr="00D63545" w:rsidRDefault="00D63545" w:rsidP="00D6354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D63545">
        <w:rPr>
          <w:rFonts w:ascii="Arial" w:eastAsia="Times New Roman" w:hAnsi="Arial" w:cs="Arial"/>
          <w:color w:val="000000"/>
          <w:sz w:val="23"/>
          <w:szCs w:val="23"/>
        </w:rPr>
        <w:t>Простой и быстрый способ определения уровня заливки электролитом благодаря прозрачному корпусу</w:t>
      </w:r>
    </w:p>
    <w:p w:rsidR="00D63545" w:rsidRPr="00D63545" w:rsidRDefault="00D63545" w:rsidP="00D6354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D63545">
        <w:rPr>
          <w:rFonts w:ascii="Arial" w:eastAsia="Times New Roman" w:hAnsi="Arial" w:cs="Arial"/>
          <w:color w:val="000000"/>
          <w:sz w:val="23"/>
          <w:szCs w:val="23"/>
        </w:rPr>
        <w:t>Большой срок службы при высоких температурах (иногда приходится устанавливать АКБ и в жарких помещениях).</w:t>
      </w:r>
    </w:p>
    <w:p w:rsidR="00D63545" w:rsidRPr="00D63545" w:rsidRDefault="00D63545" w:rsidP="00D6354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D63545">
        <w:rPr>
          <w:rFonts w:ascii="Arial" w:eastAsia="Times New Roman" w:hAnsi="Arial" w:cs="Arial"/>
          <w:color w:val="000000"/>
          <w:sz w:val="23"/>
          <w:szCs w:val="23"/>
        </w:rPr>
        <w:t>Высокая надёжность и устойчивость к глубокому разряду, отличное восстановление.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lastRenderedPageBreak/>
        <w:t xml:space="preserve">Отдельные элементы (2В) сделаны в виде прозрачных пластиковых корпусах из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стирол-акрилнитрила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(SAN), материала, который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сверхустойчив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к химическому воздействию и механическим повреждениям, и который не горит.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>Поскольку корпуса прозрачные, уровень электролита четко виден, максимальный и минимальный уровни промаркированы.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Установленные в пробках керамические фильтры предотвращают любое испарение серной кислоты, однако пропускают через себя пары воды и кислорода.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>Клапан позволяет производить доливку дистиллированной воды и измерение плотности электролита без их снятия, включает в себя каталитическую вставку для регенерации воды.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При промышленном применении, исключительно 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важны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надёжность и долговечность: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>Клапан позволяет производить доливку дистиллированной воды и измерение плотности электролита без их снятия, включает в себя каталитическую вставку для регенерации воды.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При промышленном применении, исключительно 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важны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надёжность и долговечность:</w:t>
      </w:r>
    </w:p>
    <w:p w:rsidR="00D63545" w:rsidRPr="00D63545" w:rsidRDefault="00D63545" w:rsidP="00D63545">
      <w:pPr>
        <w:spacing w:after="0" w:line="240" w:lineRule="auto"/>
        <w:textAlignment w:val="top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3686175" cy="2381250"/>
            <wp:effectExtent l="19050" t="0" r="9525" b="0"/>
            <wp:docPr id="12" name="Рисунок 12" descr="массив АК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ассив АКБ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bookmarkStart w:id="4" w:name="p7"/>
      <w:bookmarkEnd w:id="4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Обычно батареи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OPzS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поставляются сухозаряженными: батареи должны быть 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залиты электролитом и дополнительно подзаряжены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перед использованием. Пластины уже 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сформированы и по специальной методике защищены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против окисления. Они могут храниться без снижения свойств до 2-х лет.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Обслуживание батареи сокращенно до минимума и требуется только время от времени. При нормальной работе возможна добавка только небольшого количества дистиллированной воды один раз в период около 3-х лет, 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и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если это необходимо, надо протирать или очищать поверхность банок.</w:t>
      </w:r>
    </w:p>
    <w:p w:rsidR="00D63545" w:rsidRPr="00D63545" w:rsidRDefault="00D63545" w:rsidP="00D63545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553200" cy="3209925"/>
            <wp:effectExtent l="19050" t="0" r="0" b="0"/>
            <wp:docPr id="13" name="Рисунок 13" descr="стойка для ак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тойка для акб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Низкая зависимость уменьшения срока службы АКБ при понижении или повышении температуры у этих АКБ, достигается не только благодаря большей устойчивости этого вида аккумулятора, но и обязательным применением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термо-компенсированного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заряда и поддержания напряжения на АКБ, заложенном в инверторе МАП SIN «Энергия». Датчик температуры (он входит в комплект МАП) прикрепляется скотчем к верхней крышке одной из банок.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>Ниже приводятся размеры основных моделей аккумуляторных банок разных ёмкостей:</w:t>
      </w:r>
    </w:p>
    <w:p w:rsidR="00D63545" w:rsidRPr="00D63545" w:rsidRDefault="00D63545" w:rsidP="00D63545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7143750" cy="4219575"/>
            <wp:effectExtent l="19050" t="0" r="0" b="0"/>
            <wp:docPr id="14" name="Рисунок 14" descr="ак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акб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45" w:rsidRPr="00D63545" w:rsidRDefault="00D63545" w:rsidP="00D63545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7143750" cy="4076700"/>
            <wp:effectExtent l="19050" t="0" r="0" b="0"/>
            <wp:docPr id="15" name="Рисунок 15" descr="ак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акб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bookmarkStart w:id="5" w:name="p8"/>
      <w:bookmarkEnd w:id="5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Вообще, число циклов при определённых степенях разрядов, считается до того момента, когда аккумулятор далее нельзя эксплуатировать. Согласно ГОСТ 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Р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МЭК 60896-2-99 на свинцово-кислотные стационарные батареи, аккумулятор нельзя далее эксплуатировать, если его ёмкость уменьшилась на 20%, т.е. стала 80% от исходного значения. Тем не менее, при бытовом применении, никто не мешает использовать их и далее.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>Помещение для аккумуляторов, желательно относительно тёплое, т.к. доступная ёмкость падает при понижении температуры (например, при -20</w:t>
      </w:r>
      <w:r w:rsidRPr="00D63545">
        <w:rPr>
          <w:rFonts w:ascii="Cambria Math" w:eastAsia="Times New Roman" w:hAnsi="Cambria Math" w:cs="Cambria Math"/>
          <w:color w:val="000000"/>
          <w:sz w:val="24"/>
          <w:szCs w:val="24"/>
        </w:rPr>
        <w:t>℃</w:t>
      </w:r>
      <w:r w:rsidRPr="00D63545">
        <w:rPr>
          <w:rFonts w:ascii="Arial" w:eastAsia="Times New Roman" w:hAnsi="Arial" w:cs="Arial"/>
          <w:color w:val="000000"/>
          <w:sz w:val="24"/>
          <w:szCs w:val="24"/>
        </w:rPr>
        <w:t>, доступная ёмкость становится в 2 раза меньше, чем при +25</w:t>
      </w:r>
      <w:r w:rsidRPr="00D63545">
        <w:rPr>
          <w:rFonts w:ascii="Cambria Math" w:eastAsia="Times New Roman" w:hAnsi="Cambria Math" w:cs="Cambria Math"/>
          <w:color w:val="000000"/>
          <w:sz w:val="24"/>
          <w:szCs w:val="24"/>
        </w:rPr>
        <w:t>℃</w:t>
      </w:r>
      <w:r w:rsidRPr="00D63545">
        <w:rPr>
          <w:rFonts w:ascii="Arial" w:eastAsia="Times New Roman" w:hAnsi="Arial" w:cs="Arial"/>
          <w:color w:val="000000"/>
          <w:sz w:val="24"/>
          <w:szCs w:val="24"/>
        </w:rPr>
        <w:t>).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>Но и повышенная температура недопустима – почти любой аккумулятор, при +35</w:t>
      </w:r>
      <w:r w:rsidRPr="00D63545">
        <w:rPr>
          <w:rFonts w:ascii="Cambria Math" w:eastAsia="Times New Roman" w:hAnsi="Cambria Math" w:cs="Cambria Math"/>
          <w:color w:val="000000"/>
          <w:sz w:val="24"/>
          <w:szCs w:val="24"/>
        </w:rPr>
        <w:t>℃</w:t>
      </w:r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стареет в 1,5 - 2 раза быстрее. Поэтому крайне не рекомендуется устанавливать их на чердаке. Идеальное по температуре место – подвал с вытяжкой или проветриваемое техническое подполье. Подойдёт и подсобное помещение, прихожая, где не бывает высоких температур.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Тем, для кого вышеперечисленные минусы (обслуживание, проветривание) являются существенными, стоит задуматься о приобретении герметизированных аккумуляторов, но не обычных, а изготовленных по панцирной технологии, т.е.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OPzV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D63545" w:rsidRPr="00D63545" w:rsidRDefault="00D63545" w:rsidP="00D63545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4133850" cy="4991100"/>
            <wp:effectExtent l="19050" t="0" r="0" b="0"/>
            <wp:docPr id="16" name="Рисунок 16" descr="ак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кб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>Срок их службы при полной автономии может составлять до 9 лет.</w:t>
      </w:r>
    </w:p>
    <w:p w:rsidR="00D63545" w:rsidRPr="00D63545" w:rsidRDefault="00D63545" w:rsidP="00D63545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7143750" cy="4781550"/>
            <wp:effectExtent l="19050" t="0" r="0" b="0"/>
            <wp:docPr id="17" name="Рисунок 17" descr="граф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рафик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Но для автономии, </w:t>
      </w:r>
      <w:proofErr w:type="gramStart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всё</w:t>
      </w:r>
      <w:proofErr w:type="gramEnd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же лучше обслуживаемые АКБ.</w:t>
      </w:r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 Дело в том, что, например,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гелевые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АКБ достаточно «нежные». Заряд большим током, или перезаряд напряжением выше 14,1 (28,2) 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В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, что вероятно при полной автономии, например от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ветрогенератора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или др., может быстро выпарить из них воду (через предохранительный клапан) и они невосстановимо потеряют ёмкость. А ведь залить воду в герметизированные АКБ обратно, уже невозможно. Постоянный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недозаряд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тоже губителен…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>Мы (компания «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МикроАРТ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»), продаём не только мощные инверторы собственной разработки и изготовления (МАП SIN «Энергия»), но и имеем богатый опыт по продажам аккумуляторов, как для резервного энергообеспечения коттеджей, так и для полностью автономного электроснабжения, в том числе с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ветрогенераторами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и солнечными панелями. Из сообщений клиентов, нам известно, что почти полная потеря ёмкости обычных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гелевых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АКБ (сделанных не по панцирной технологии) в условиях автономии, уже через 1 год – не редкое явление. 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Поэтому, если уж брать для автономии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гелевые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, то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гелевые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D63545">
        <w:rPr>
          <w:rFonts w:ascii="Arial" w:eastAsia="Times New Roman" w:hAnsi="Arial" w:cs="Arial"/>
          <w:color w:val="000000"/>
          <w:sz w:val="24"/>
          <w:szCs w:val="24"/>
        </w:rPr>
        <w:lastRenderedPageBreak/>
        <w:t xml:space="preserve">панцирные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OPzV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>.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Из графика ниже, видно, что обычные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гелевые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АКБ, при глубине разрядов 80% обеспечивают всего порядка 400 циклов.</w:t>
      </w:r>
    </w:p>
    <w:p w:rsidR="00D63545" w:rsidRPr="00D63545" w:rsidRDefault="00D63545" w:rsidP="00D63545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7143750" cy="3638550"/>
            <wp:effectExtent l="19050" t="0" r="0" b="0"/>
            <wp:docPr id="18" name="Рисунок 18" descr="граф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график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И всё же, при автономном использовании,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малообслуживаемые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OPzS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или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PzSH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, или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Trojan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T105 будут лучше.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Ведь при полной автономии, всё равно надо за всем следить - и за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бензогенератором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(менять масло, заливать бензин), и за зарядом АКБ (не желательно оставлять их разряженными более 12 часов), и за чистотой солнечных панелей. И обслуживать ветряки надо не менее раза в год (если они есть). На этом фоне проверка уровня электролита раз в год, или, тем более, раз в 3 года, с возможной доливкой дистиллированной воды – не критична.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Лучше раз в 3 года «автономного полёта» долить воды, чем выкинуть через первые же 3 года (а то и через год) комплект каких-нибудь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гелевых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аккумуляторов, не правда ли?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Вывод: в условиях автономного электроснабжения, будет большой ошибкой покупать стартерные, или обычные </w:t>
      </w:r>
      <w:proofErr w:type="spellStart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гелевые</w:t>
      </w:r>
      <w:proofErr w:type="spellEnd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или сделанные по технологии AGM аккумуляторы. Если финансы ограничены, то лучше приобрести тяговые АКБ </w:t>
      </w:r>
      <w:proofErr w:type="spellStart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Trojan</w:t>
      </w:r>
      <w:proofErr w:type="spellEnd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T105 или </w:t>
      </w:r>
      <w:proofErr w:type="spellStart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Elhim-Iskra</w:t>
      </w:r>
      <w:proofErr w:type="spellEnd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PzSH</w:t>
      </w:r>
      <w:proofErr w:type="spellEnd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. Если средств достаточно, то наилучшее решение - </w:t>
      </w:r>
      <w:proofErr w:type="spellStart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OPzS</w:t>
      </w:r>
      <w:proofErr w:type="spellEnd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. Если предъявляются жёсткие требования к отсутствию вентиляции – герметизированные </w:t>
      </w:r>
      <w:proofErr w:type="spellStart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OPzV</w:t>
      </w:r>
      <w:proofErr w:type="spellEnd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или </w:t>
      </w:r>
      <w:proofErr w:type="spellStart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PzV</w:t>
      </w:r>
      <w:proofErr w:type="spellEnd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. Это хоть и </w:t>
      </w:r>
      <w:proofErr w:type="spellStart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lastRenderedPageBreak/>
        <w:t>гелевые</w:t>
      </w:r>
      <w:proofErr w:type="spellEnd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АКБ, однако, сделанные по панцирной технологии. Ускоренный заряд повышенным током от </w:t>
      </w:r>
      <w:proofErr w:type="spellStart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миниэлектростанции</w:t>
      </w:r>
      <w:proofErr w:type="spellEnd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, в случае герметизированных АКБ, применять не желательно.</w:t>
      </w:r>
    </w:p>
    <w:p w:rsidR="00D63545" w:rsidRPr="00D63545" w:rsidRDefault="00D63545" w:rsidP="00D63545">
      <w:pPr>
        <w:spacing w:after="0" w:line="240" w:lineRule="auto"/>
        <w:textAlignment w:val="top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4676775" cy="2419350"/>
            <wp:effectExtent l="19050" t="0" r="9525" b="0"/>
            <wp:docPr id="19" name="Рисунок 19" descr="a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kb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bookmarkStart w:id="6" w:name="p9"/>
      <w:bookmarkEnd w:id="6"/>
      <w:r w:rsidRPr="00D63545">
        <w:rPr>
          <w:rFonts w:ascii="Arial" w:eastAsia="Times New Roman" w:hAnsi="Arial" w:cs="Arial"/>
          <w:color w:val="000000"/>
          <w:sz w:val="24"/>
          <w:szCs w:val="24"/>
        </w:rPr>
        <w:t>2. </w:t>
      </w:r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Для эксплуатации же в условиях наличия сетевого 220В и его периодического пропадания (резервный или буферный режим, редкие малые разряды)</w:t>
      </w:r>
      <w:r w:rsidRPr="00D63545">
        <w:rPr>
          <w:rFonts w:ascii="Arial" w:eastAsia="Times New Roman" w:hAnsi="Arial" w:cs="Arial"/>
          <w:color w:val="000000"/>
          <w:sz w:val="24"/>
          <w:szCs w:val="24"/>
        </w:rPr>
        <w:t> хорошо подходят именно необслуживаемые герметизированные АКБ. На первый план тут выходит не цена цикла, а общая долговечность и отсутствие обслуживания. Ведь в подобных условиях, люди, как правило, особо за системой не следят, и тем более не следят за уровнем электролита в АКБ. Немаловажно и отсутствие требований к проветриванию.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>Количество разрядов в условиях резерва обычно малое, а сам разряд, до появления электричества, чаще всего происходит на 30 – 50%.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В этом случае, из всех герметизированных АКБ выделяются аккумуляторы 6-GFM-200,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Prosolar-R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RA12-200D и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OPzV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>. У первых двух, при минимальных первичных вложениях, довольно низкая стоимость цикла в условиях резерва.</w:t>
      </w:r>
    </w:p>
    <w:p w:rsidR="00D63545" w:rsidRPr="00D63545" w:rsidRDefault="00D63545" w:rsidP="00D63545">
      <w:pPr>
        <w:spacing w:before="225" w:after="225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D63545">
        <w:rPr>
          <w:rFonts w:ascii="Arial" w:eastAsia="Times New Roman" w:hAnsi="Arial" w:cs="Arial"/>
          <w:b/>
          <w:bCs/>
          <w:color w:val="000000"/>
          <w:sz w:val="23"/>
        </w:rPr>
        <w:t xml:space="preserve">6-GFM-200 </w:t>
      </w:r>
      <w:proofErr w:type="spellStart"/>
      <w:r w:rsidRPr="00D63545">
        <w:rPr>
          <w:rFonts w:ascii="Arial" w:eastAsia="Times New Roman" w:hAnsi="Arial" w:cs="Arial"/>
          <w:b/>
          <w:bCs/>
          <w:color w:val="000000"/>
          <w:sz w:val="23"/>
        </w:rPr>
        <w:t>Ач</w:t>
      </w:r>
      <w:proofErr w:type="spellEnd"/>
      <w:r w:rsidRPr="00D63545">
        <w:rPr>
          <w:rFonts w:ascii="Arial" w:eastAsia="Times New Roman" w:hAnsi="Arial" w:cs="Arial"/>
          <w:b/>
          <w:bCs/>
          <w:color w:val="000000"/>
          <w:sz w:val="23"/>
        </w:rPr>
        <w:t xml:space="preserve"> 12</w:t>
      </w:r>
      <w:proofErr w:type="gramStart"/>
      <w:r w:rsidRPr="00D63545">
        <w:rPr>
          <w:rFonts w:ascii="Arial" w:eastAsia="Times New Roman" w:hAnsi="Arial" w:cs="Arial"/>
          <w:b/>
          <w:bCs/>
          <w:color w:val="000000"/>
          <w:sz w:val="23"/>
        </w:rPr>
        <w:t xml:space="preserve"> В</w:t>
      </w:r>
      <w:proofErr w:type="gramEnd"/>
    </w:p>
    <w:p w:rsidR="00D63545" w:rsidRPr="00D63545" w:rsidRDefault="00D63545" w:rsidP="00D63545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667500" cy="4714875"/>
            <wp:effectExtent l="19050" t="0" r="0" b="0"/>
            <wp:docPr id="20" name="Рисунок 20" descr="граф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график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В этом случае, из всех герметизированных АКБ выделяются аккумуляторы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Prosolar-R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RA12-200D и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OPzV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>. У первых, при минимальных первичных вложениях, довольно низкая стоимость цикла в условиях резерва. А у вторых (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OPzV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>) не только очень низкая стоимость цикла среди герметизированных АКБ (один разряд на 30% у общей приведенной ёмкости 400 Ач×24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В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стоит 36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руб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>), но и очень большой срок службы (до 20 лет).</w:t>
      </w:r>
    </w:p>
    <w:p w:rsidR="00D63545" w:rsidRPr="00D63545" w:rsidRDefault="00D63545" w:rsidP="00D63545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9515475" cy="5915025"/>
            <wp:effectExtent l="19050" t="0" r="9525" b="0"/>
            <wp:docPr id="21" name="Рисунок 21" descr="граф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график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475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45" w:rsidRPr="00D63545" w:rsidRDefault="00D63545" w:rsidP="00D63545">
      <w:pPr>
        <w:spacing w:after="0" w:line="240" w:lineRule="auto"/>
        <w:textAlignment w:val="top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4762500" cy="4124325"/>
            <wp:effectExtent l="19050" t="0" r="0" b="0"/>
            <wp:docPr id="22" name="Рисунок 22" descr="a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kb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Для правильного заряда, при таком использовании, в меню инвертора МАП SIN «Энергия» надо выбрать режим заряда «4СтДозар/Буфер». Подробнее 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см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>. в полном описании «</w:t>
      </w:r>
      <w:hyperlink r:id="rId28" w:history="1">
        <w:r w:rsidRPr="00D63545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Выбор и эксплуатация аккумуляторов</w:t>
        </w:r>
      </w:hyperlink>
      <w:r w:rsidRPr="00D63545">
        <w:rPr>
          <w:rFonts w:ascii="Arial" w:eastAsia="Times New Roman" w:hAnsi="Arial" w:cs="Arial"/>
          <w:color w:val="000000"/>
          <w:sz w:val="24"/>
          <w:szCs w:val="24"/>
        </w:rPr>
        <w:t>» (.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pdf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>)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В условиях резерва обычно нет надобности в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бензо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>/дизель/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газо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электрогенераторе, т.к. срок автономии достигает нескольких суток (при условии установки достаточной ёмкости, не менее чем 400Ач×24В), а обслуживание и эксплуатация генератора весьма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затратны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и некомфортны. В случае же реального отсутствия электричества более недели, электрогенератор можно купить по необходимости, времени будет достаточно.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Вывод: в условиях резервного (аварийного или буферного) электроснабжения, подойдут практически любые аккумуляторы. Если финансы ограничены, то оптимальны герметизированные по технологии AGM </w:t>
      </w:r>
      <w:proofErr w:type="spellStart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Leoch</w:t>
      </w:r>
      <w:proofErr w:type="spellEnd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DJM12-200. Немного лучше, но и дороже </w:t>
      </w:r>
      <w:proofErr w:type="spellStart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геливые</w:t>
      </w:r>
      <w:proofErr w:type="spellEnd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Haze</w:t>
      </w:r>
      <w:proofErr w:type="spellEnd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и </w:t>
      </w:r>
      <w:proofErr w:type="spellStart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Challenger</w:t>
      </w:r>
      <w:proofErr w:type="spellEnd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очень хороши </w:t>
      </w:r>
      <w:proofErr w:type="spellStart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Prosolar-R</w:t>
      </w:r>
      <w:proofErr w:type="spellEnd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RA12-200DG.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Если средств достаточно, то дешевле по цене цикла и существенно более </w:t>
      </w:r>
      <w:proofErr w:type="gramStart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долговечны</w:t>
      </w:r>
      <w:proofErr w:type="gramEnd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герметизированные </w:t>
      </w:r>
      <w:proofErr w:type="spellStart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OPzV</w:t>
      </w:r>
      <w:proofErr w:type="spellEnd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lastRenderedPageBreak/>
        <w:t xml:space="preserve">Если же не предъявляются особо жёсткие требования к присутствию вентиляции – то очень хорошее и самое долговечное решение (22 года и более) - прозрачные </w:t>
      </w:r>
      <w:proofErr w:type="spellStart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OPzS</w:t>
      </w:r>
      <w:proofErr w:type="spellEnd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. Они особенно подойдут людям, которые желают быть всегда в курсе «здоровья» своего резерва, </w:t>
      </w:r>
      <w:proofErr w:type="gramStart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а</w:t>
      </w:r>
      <w:proofErr w:type="gramEnd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следовательно и аккумуляторов (следить за ними позволяет прозрачный корпус), и которых не смущает необходимость раз в 3 года долить воды.</w:t>
      </w:r>
    </w:p>
    <w:p w:rsidR="00D63545" w:rsidRPr="00D63545" w:rsidRDefault="00D63545" w:rsidP="00D63545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9515475" cy="5915025"/>
            <wp:effectExtent l="19050" t="0" r="9525" b="0"/>
            <wp:docPr id="23" name="Рисунок 23" descr="граф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график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475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45" w:rsidRPr="00D63545" w:rsidRDefault="00D63545" w:rsidP="00D63545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7143750" cy="3981450"/>
            <wp:effectExtent l="19050" t="0" r="0" b="0"/>
            <wp:docPr id="24" name="Рисунок 24" descr="граф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график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bookmarkStart w:id="7" w:name="p10"/>
      <w:bookmarkEnd w:id="7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Что касается вентиляции, то тут требования для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OPzS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не высоки: объем свежего воздуха (</w:t>
      </w:r>
      <w:proofErr w:type="spellStart"/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V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>свеж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) должен составлять 50% от V, где V=0,07×Iзар×n. 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Здесь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Iзар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- наибольший зарядный ток, А;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n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- количество элементов аккумуляторной батареи), м3/ч.</w:t>
      </w:r>
      <w:proofErr w:type="gramEnd"/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Однако, в соответствии со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СНиП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2.08.01-89, вентиляция должна присутствовать во всех помещениях, всех зданий. Например, в ванной и туалете по 25 м3/ч, кухне 60 м3/ч. Для обычных помещений мощность естественной или электрической вытяжки должна составлять 3 м3/ч на 1м3 помещения.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Это означает, что зачастую, если дом построен правильно, устанавливая аккумуляторы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OPzS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>, можно обойтись и без дополнительной вентиляции. При наличии сети, торопиться с зарядом нет смысла и, значит, зарядный ток можно ещё в 2 раза уменьшить, до 0,05С.</w:t>
      </w:r>
    </w:p>
    <w:p w:rsidR="00D63545" w:rsidRPr="00D63545" w:rsidRDefault="00D63545" w:rsidP="00D63545">
      <w:pPr>
        <w:shd w:val="clear" w:color="auto" w:fill="800000"/>
        <w:spacing w:before="225" w:after="225" w:line="240" w:lineRule="auto"/>
        <w:jc w:val="center"/>
        <w:outlineLvl w:val="3"/>
        <w:rPr>
          <w:rFonts w:ascii="Arial" w:eastAsia="Times New Roman" w:hAnsi="Arial" w:cs="Arial"/>
          <w:b/>
          <w:bCs/>
          <w:color w:val="FFFFFF"/>
          <w:sz w:val="23"/>
          <w:szCs w:val="23"/>
        </w:rPr>
      </w:pPr>
      <w:r w:rsidRPr="00D63545">
        <w:rPr>
          <w:rFonts w:ascii="Arial" w:eastAsia="Times New Roman" w:hAnsi="Arial" w:cs="Arial"/>
          <w:b/>
          <w:bCs/>
          <w:color w:val="FFFFFF"/>
          <w:sz w:val="23"/>
          <w:szCs w:val="23"/>
        </w:rPr>
        <w:t>О проблемах, влияющих на реальный срок эксплуатации аккумуляторов.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lastRenderedPageBreak/>
        <w:t>Несмотря на множество технологических решений, внедренных в свинцово-кислотные аккумуляторные батареи за 150 лет с момента изобретения технологии химической аккумуляции, срок службы АКБ до сих пор во многом зависит от эксплуатационной нагрузки. Рассмотрим их по порядку: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1. Первым определяющим фактором была и остается степень разрядки источника тока. Свинцовые аккумуляторы не терпят хранения в разряженном состоянии. Кроме того, при падении заряда ниже 20% активизируется процесс образования нерастворимых соединений серы, которые, в первую очередь сказываются на емкости АКБ. Помимо этого, реакция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сульфатации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способствуют выделению влаги, которая обеспечивает постоянное снижение концентрации кислоты. Если же аккумулятор некоторое время будет находиться в состоянии глубокой разрядки, начнется необратимый процесс образования сульфатов и, соответственно, необратимого снижения реальной емкости АКБ относительно паспортной.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Обратите внимание, что для большой ёмкости, например, 400Ач×24В, обычная нагрузка менее 500Вт (а это и есть обычное использование), разряжая АКБ до 11,5 (23) </w:t>
      </w:r>
      <w:proofErr w:type="gramStart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В</w:t>
      </w:r>
      <w:proofErr w:type="gramEnd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разряжает его примерно на 80%.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Если бы нагрузка, относительно ёмкости АКБ, была бы большой, например, для вышеуказанного случая порядка 2 кВт, то из-за инертности перемешивания электролита, напряжение на АКБ упало бы до 11,5 (23) 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В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намного раньше. И если при этом, инвертор отключит потребление, то спустя некоторый срок электролит перемешается, и напряжение на АКБ поднимется само. Т.е. расход ёмкости АКБ, в этом случае, будет не 80%, а гораздо меньше, что не плохо. Только вот при обычном использовании, основным потребителем является холодильник. А его средняя мощность потребления около 100 Вт.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Поэтому, чтобы гарантированно не разряжать АКБ ниже, чем на 20%-30% надо установить отключение инвертором потребления при напряжении 11,7 (23,4) В</w:t>
      </w:r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 - 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см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>. таблицу ниже.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>Однако, помните, что если общая ёмкость АКБ будет маленькой относительно нагрузки (например, в несколько кВт), то напряжение на АКБ может в этом случае очень быстро просесть до 11,7 (23,4) В и инвертор отключит генерацию. Чтобы такого не произошло, необходимо устанавливать емкость не менее 400Ач×24В, а ещё лучше – в 1,5 раза больше.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>Нахождение АКБ в разряженном состоянии (более чем на 80%) в течении более чем 12 часов недопустимо.</w:t>
      </w:r>
    </w:p>
    <w:p w:rsidR="00D63545" w:rsidRPr="00D63545" w:rsidRDefault="00D63545" w:rsidP="00D63545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7143750" cy="3314700"/>
            <wp:effectExtent l="19050" t="0" r="0" b="0"/>
            <wp:docPr id="25" name="Рисунок 25" descr="таб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таблица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>2. Другим определяющим фактором для времени жизни АКБ, можно назвать температуру электролита. В случае обычных кислотных аккумуляторов, эксплуатация при повышенной на 10 градусов температуре ведет к сокращению срока службы вдвое (как отмечалось ранее, лучшие АКБ не столь чувствительны к этому параметру). Хоть в инверторе МАП «Энергия» и есть внешний температурный датчик (его следует приклеить скотчем к АКБ), </w:t>
      </w:r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позволяющий делать автоматическую компенсацию зарядных напряжений, это помогает лишь отчасти. Ограничения на использование в жаркую погоду пока никто не отменял. Поэтому, нельзя располагать АКБ на нагревающихся чердаках, нежелательно и в одном помещении с </w:t>
      </w:r>
      <w:proofErr w:type="spellStart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миниэлектростанцией</w:t>
      </w:r>
      <w:proofErr w:type="spellEnd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т.к. </w:t>
      </w:r>
      <w:proofErr w:type="gramStart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последняя</w:t>
      </w:r>
      <w:proofErr w:type="gramEnd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сильно его разогревает. Идеальное место – подвал, </w:t>
      </w:r>
      <w:proofErr w:type="spellStart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техподполье</w:t>
      </w:r>
      <w:proofErr w:type="spellEnd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, или подсобка/коридор с северной стороны здания.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3. Для долголетия аккумуляторов, необходим и полный, 100% заряд, что затруднительно обеспечить, если сетевого 220В нет вообще 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и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если для заряда использовать только мини электростанцию. Посмотрим на стандартный график заряда кислотного АКБ (у разных типов АКБ конкретные значения могут немного варьироваться, но достаточно близко).</w:t>
      </w:r>
    </w:p>
    <w:p w:rsidR="00D63545" w:rsidRPr="00D63545" w:rsidRDefault="00D63545" w:rsidP="00D63545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8382000" cy="5953125"/>
            <wp:effectExtent l="19050" t="0" r="0" b="0"/>
            <wp:docPr id="26" name="Рисунок 26" descr="таб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таблица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bookmarkStart w:id="8" w:name="p11"/>
      <w:bookmarkEnd w:id="8"/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Зона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окрашенная жёлтым цветом, это 80% энергии необходимой для заряда. Она передаётся на первых ступенях заряда от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миниэлектростанции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>, в течени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и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первых 6 часов, и, заряжает АКБ, соответственно, на 80%.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>Но чтобы зарядить АКБ на все 100% необходимо заряжать их ещё, как минимум, в течени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и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6 - 7 часов, причём при этом, в АКБ передастся лишь 20% энергии. Получается, что для 100% заряда АКБ, надо чтобы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миниэлектростанция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работала как </w:t>
      </w:r>
      <w:r w:rsidRPr="00D63545">
        <w:rPr>
          <w:rFonts w:ascii="Arial" w:eastAsia="Times New Roman" w:hAnsi="Arial" w:cs="Arial"/>
          <w:color w:val="000000"/>
          <w:sz w:val="24"/>
          <w:szCs w:val="24"/>
        </w:rPr>
        <w:lastRenderedPageBreak/>
        <w:t xml:space="preserve">минимум 12 – 14 часов, причём эти последние 7 часов, если не нагружать её дополнительными нагрузками, практически вхолостую. Конечно, это возможно, - хоть и большинство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миниэлектростанций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имеют воздушное охлаждение и требуют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перерыва после 6 часов работы, - можно сделать перерыв 1час и продолжить заряд. Но топливо, при этом, будет расходоваться не эффективно.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Лучший выход из положения для автономных систем – установить солнечные панели и/или </w:t>
      </w:r>
      <w:proofErr w:type="spellStart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ветрогенератор</w:t>
      </w:r>
      <w:proofErr w:type="spellEnd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.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 Ведь почти всё необходимое для их эксплуатации уже имеется (АКБ и инвертор и 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резервная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миниэлектростация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). Солнечные панели и/или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ветрогенератор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позволят в определённые моменты времени (когда нагрузка мала, а солнце/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ветроресурсы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имеются) зарядить АКБ на 100%. Пусть это будет даже не каждый день, но и раз в неделю подобный 100% заряд будет полезен. При достаточной их мощности, система сможет выдавать электричество практически вообще без включения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бензогенератора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Другой, компромиссный вариант, это хотя бы раз месяц проводить 13 часовую, 100% зарядку от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бензо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>/дизель/</w:t>
      </w:r>
      <w:proofErr w:type="spellStart"/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газо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генератора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(при необходимости понижая в инверторе зарядные токи), а в остальное время ограничиваться 80% зарядом.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>Можно конечно поставить и два комплекта АКБ, подзаряжая внешним зарядным устройством, подключённым к выходу 220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В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от инвертора, отдыхающий комплект АКБ. Однако, это решение по стоимости сопоставимо с первым вариантом, и менее разумно - дополнительные АКБ, в отличи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и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от солнечных панелей и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ветрогенератора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>, не используются, а «отдыхают». К тому же, аккумуляторы расходный, относительно менее долговечный материал.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>Здесь отметим, что аккумуляторам вреден и постоянный длительный перезаряд (заряд повышенными токами, и высокое напряжение конца заряда, и высокое напряжение буферного поддержания). Поэтому, эти параметры устанавливают в соответствии с паспортом АКБ, причем в случае наличия сети, зарядные токи, обычно устанавливают по минимальной границе.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Поэтому, раз в год, желательно измерять цифровым тестером напряжения на каждом АКБ. В случае их разбалансировки, проводят уравнительный заряд каждого АКБ отдельно (</w:t>
      </w:r>
      <w:proofErr w:type="gramStart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см</w:t>
      </w:r>
      <w:proofErr w:type="gramEnd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. ниже). Если же АКБ герметизированные (в этом случае уравнительный заряд запрещён), то проводят восстановительный заряд/разряд и полный заряд каждого АКБ. </w:t>
      </w:r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br/>
        <w:t>Или, если аккумуляторов несколько и соединены они последовательно-параллельно, можно попробовать поменять их местами. Так же, при последовательно-параллельном соединении, желательно объединить перемычкой средние точки у аккумуляторов (например, для сборки из 4-х АКБ на 24</w:t>
      </w:r>
      <w:proofErr w:type="gramStart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В</w:t>
      </w:r>
      <w:proofErr w:type="gramEnd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, средней точкой является 12 В).</w:t>
      </w:r>
    </w:p>
    <w:p w:rsidR="00D63545" w:rsidRPr="00D63545" w:rsidRDefault="00D63545" w:rsidP="00D63545">
      <w:pPr>
        <w:shd w:val="clear" w:color="auto" w:fill="800000"/>
        <w:spacing w:before="225" w:after="225" w:line="240" w:lineRule="auto"/>
        <w:jc w:val="center"/>
        <w:outlineLvl w:val="3"/>
        <w:rPr>
          <w:rFonts w:ascii="Arial" w:eastAsia="Times New Roman" w:hAnsi="Arial" w:cs="Arial"/>
          <w:b/>
          <w:bCs/>
          <w:color w:val="FFFFFF"/>
          <w:sz w:val="23"/>
          <w:szCs w:val="23"/>
        </w:rPr>
      </w:pPr>
      <w:bookmarkStart w:id="9" w:name="p12"/>
      <w:bookmarkEnd w:id="9"/>
      <w:r w:rsidRPr="00D63545">
        <w:rPr>
          <w:rFonts w:ascii="Arial" w:eastAsia="Times New Roman" w:hAnsi="Arial" w:cs="Arial"/>
          <w:b/>
          <w:bCs/>
          <w:color w:val="FFFFFF"/>
          <w:sz w:val="23"/>
          <w:szCs w:val="23"/>
        </w:rPr>
        <w:t>О восстановлении посаженных АКБ (восстановительный заряд/разряд)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>Лучшим способом заряда сильно разряженной батареи является ее длительный заряд очень маленькими токами (0,01 - 0,05С).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lastRenderedPageBreak/>
        <w:t xml:space="preserve">Затем восстановительный разряд очень большим током (0,3 - 0,5 С) – такой ток в какой-то мере, «разрывает» слой окисла с пластин АКБ. И так, следует повторить циклы 5 - 10 раз. Но если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сульфатация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превысила некоторый предел, восстановление ёмкости АКБ станет невозможным.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Ориентировочное время работы аккумуляторов на различные нагрузки:</w:t>
      </w:r>
    </w:p>
    <w:p w:rsidR="00D63545" w:rsidRPr="00D63545" w:rsidRDefault="00D63545" w:rsidP="00D63545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9515475" cy="5133975"/>
            <wp:effectExtent l="19050" t="0" r="9525" b="0"/>
            <wp:docPr id="27" name="Рисунок 27" descr="таб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таблица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47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>Время автономной работы зависит только от ёмкости подключённых аккумуляторов и мощности нагрузки. В таблице, оно указано. Но необходимо учитывать, что если не использовать электрообогреватели (а их использование от автономных источников не рекомендуется), в реальных условиях такой нагрузки в среднем </w:t>
      </w:r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не будет никогда.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lastRenderedPageBreak/>
        <w:t>Например, в стандартном доме к автономному источнику обычно подключают освещение, телевизор, холодильник, насос водоснабжения и отопительный котёл на жидком топливе. </w:t>
      </w:r>
      <w:proofErr w:type="gramStart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Надо рассмотреть два аспекта – а) необходимую мощность для обеспечения пусковых мощностей всего оборудования; б) среднюю потребляемую мощность в сутки.</w:t>
      </w:r>
      <w:proofErr w:type="gramEnd"/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>Пусковая мощность зависит от конкретных устройств. Но можно прикинуть ориентировочно. Пуск освещения – 500 Вт, телевизора 150 Вт, холодильника 1,5 кВт, насос (сильно зависит от его мощности и глубины расположения) 5 кВт, котёл 1 кВт. Итого, порядка 8 кВт. Следовательно, по этому параметру, для описанного случая гарантированно сработает МАП "Энергия" SIN 9,0 кВт (скорее всего, справится и МАП SIN 6 кВт).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Средняя же потребляемая мощность будет всего порядка 500 Вт около 6 часов в сутки. Это обусловлено тем, что освещение и телевизор обычно включаются по вечерам, насос включается редко и на маленький срок (при потреблении его мощность 500 – 1500 Вт), холодильник 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потребляет 150 Вт и включается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на 15 минут в час. Котёл 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потребляет порядка 200 Вт и тоже работает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в прерывистом режиме.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Теперь легко оценить время реальной автономной работы. Смотрим по таблице – там написано, что например от 6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шт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АКБ по 190 АЧ (или набранная такая же энергоёмкость из любых аккумуляторов 570 Ач×24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В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>, или 285Ач×48 В, или 1140 Ач×12 В), при нагрузке 500 Вт, будут работать 25ч 30м. Но так как, ориентировочно, такое потребление будет лишь 6 часов в сутки, то 25,5/6=4 суток. </w:t>
      </w:r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Таким образом, вышеперечисленная нагрузка, от 6-и АКБ по 190 АЧ, будет обеспечена автономным питанием примерно в течени</w:t>
      </w:r>
      <w:proofErr w:type="gramStart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и</w:t>
      </w:r>
      <w:proofErr w:type="gramEnd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4-х суток.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>Для определения времени работы неважно как соединены между собой аккумуляторы - последовательно, параллельно или последовательно и параллельно.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>Напоминаем так же, что аккумуляторы обладают свойством остаточной ёмкости. Т. е., например, если используя аккумулятор 90 Ач×12 В вы работали газонокосилкой мощностью 1 кВт в течени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и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45 мин. после чего МАП выключил 220 В (т.к. напряжение на АКБ просело ниже 11 В) – уменьшите нагрузку до 500 Вт (подключите, к примеру,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электролобзик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) и работайте ещё столько же! Затем можно подключить 300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Вт-ную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дрель, а потом 130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Вт-ный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краскопульт, далее 60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Вт-ный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паяльник и, наконец, 30 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Вт-ную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лампочку. Однако в двух последних случаях, нагрузка буде потреблять малый относительно ёмкости АКБ ток, и вы «вычерпаете» около 100% от максимальной ёмкости аккумулятора (если конечно, напряжение отключения потребления в инверторе не установлено на 11,5</w:t>
      </w:r>
      <w:proofErr w:type="gramStart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В</w:t>
      </w:r>
      <w:proofErr w:type="gramEnd"/>
      <w:r w:rsidRPr="00D63545">
        <w:rPr>
          <w:rFonts w:ascii="Arial" w:eastAsia="Times New Roman" w:hAnsi="Arial" w:cs="Arial"/>
          <w:color w:val="000000"/>
          <w:sz w:val="24"/>
          <w:szCs w:val="24"/>
        </w:rPr>
        <w:t xml:space="preserve"> или выше). А «</w:t>
      </w:r>
      <w:proofErr w:type="spellStart"/>
      <w:r w:rsidRPr="00D63545">
        <w:rPr>
          <w:rFonts w:ascii="Arial" w:eastAsia="Times New Roman" w:hAnsi="Arial" w:cs="Arial"/>
          <w:color w:val="000000"/>
          <w:sz w:val="24"/>
          <w:szCs w:val="24"/>
        </w:rPr>
        <w:t>вычёрпывание</w:t>
      </w:r>
      <w:proofErr w:type="spellEnd"/>
      <w:r w:rsidRPr="00D63545">
        <w:rPr>
          <w:rFonts w:ascii="Arial" w:eastAsia="Times New Roman" w:hAnsi="Arial" w:cs="Arial"/>
          <w:color w:val="000000"/>
          <w:sz w:val="24"/>
          <w:szCs w:val="24"/>
        </w:rPr>
        <w:t>» 100% не рекомендуется, т. к. ресурс аккумулятора, в этом случае, сокращается. Во всём нужно знать меру…</w:t>
      </w:r>
    </w:p>
    <w:p w:rsidR="00D63545" w:rsidRP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3545">
        <w:rPr>
          <w:rFonts w:ascii="Arial" w:eastAsia="Times New Roman" w:hAnsi="Arial" w:cs="Arial"/>
          <w:color w:val="000000"/>
          <w:sz w:val="24"/>
          <w:szCs w:val="24"/>
        </w:rPr>
        <w:t>Из вышеприведенного примера совсем не следует что эти (и другие) нагрузки нельзя включить все сразу.</w:t>
      </w:r>
    </w:p>
    <w:p w:rsidR="00D63545" w:rsidRPr="00D63545" w:rsidRDefault="00D63545" w:rsidP="00D63545">
      <w:pPr>
        <w:spacing w:before="225" w:after="225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D63545">
        <w:rPr>
          <w:rFonts w:ascii="Arial" w:eastAsia="Times New Roman" w:hAnsi="Arial" w:cs="Arial"/>
          <w:color w:val="000000"/>
          <w:sz w:val="23"/>
          <w:szCs w:val="23"/>
        </w:rPr>
        <w:t>×××</w:t>
      </w:r>
    </w:p>
    <w:p w:rsidR="00D63545" w:rsidRDefault="00D6354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bookmarkStart w:id="10" w:name="p13"/>
      <w:bookmarkEnd w:id="10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Теперь, обладая багажом специальных знаний, Вы сможете сделать осознанный выбор. Защититься от последствий природных катастроф и техногенных аварий, можно обеспечив себя резервным и/или автономным </w:t>
      </w:r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lastRenderedPageBreak/>
        <w:t xml:space="preserve">электропитанием. Сегодняшний мир, это мир со скудеющими ресурсами. Помните - «удача любит </w:t>
      </w:r>
      <w:proofErr w:type="gramStart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подготовленных</w:t>
      </w:r>
      <w:proofErr w:type="gramEnd"/>
      <w:r w:rsidRPr="00D63545">
        <w:rPr>
          <w:rFonts w:ascii="Arial" w:eastAsia="Times New Roman" w:hAnsi="Arial" w:cs="Arial"/>
          <w:b/>
          <w:bCs/>
          <w:color w:val="000000"/>
          <w:sz w:val="24"/>
          <w:szCs w:val="24"/>
        </w:rPr>
        <w:t>»!</w:t>
      </w:r>
    </w:p>
    <w:p w:rsidR="00764E55" w:rsidRDefault="00764E55" w:rsidP="00764E55">
      <w:pPr>
        <w:pStyle w:val="leftside"/>
        <w:ind w:left="272" w:right="272"/>
        <w:jc w:val="right"/>
        <w:rPr>
          <w:rFonts w:ascii="Arial" w:hAnsi="Arial" w:cs="Arial"/>
          <w:bCs/>
          <w:color w:val="000000"/>
        </w:rPr>
      </w:pPr>
    </w:p>
    <w:p w:rsidR="00764E55" w:rsidRDefault="00764E55" w:rsidP="00764E55">
      <w:pPr>
        <w:pStyle w:val="leftside"/>
        <w:ind w:left="272" w:right="272"/>
        <w:jc w:val="right"/>
        <w:rPr>
          <w:rFonts w:ascii="Arial" w:hAnsi="Arial" w:cs="Arial"/>
          <w:bCs/>
          <w:color w:val="000000"/>
        </w:rPr>
      </w:pPr>
    </w:p>
    <w:p w:rsidR="00764E55" w:rsidRDefault="00764E55" w:rsidP="00764E55">
      <w:pPr>
        <w:pStyle w:val="leftside"/>
        <w:ind w:left="272" w:right="272"/>
        <w:jc w:val="right"/>
        <w:rPr>
          <w:rFonts w:ascii="Arial" w:hAnsi="Arial" w:cs="Arial"/>
          <w:bCs/>
          <w:color w:val="000000"/>
        </w:rPr>
      </w:pPr>
    </w:p>
    <w:p w:rsidR="00764E55" w:rsidRPr="00764E55" w:rsidRDefault="00764E55" w:rsidP="00764E55">
      <w:pPr>
        <w:pStyle w:val="leftside"/>
        <w:ind w:left="272" w:right="272"/>
        <w:jc w:val="right"/>
        <w:rPr>
          <w:rStyle w:val="a3"/>
          <w:rFonts w:ascii="Arial" w:hAnsi="Arial" w:cs="Arial"/>
          <w:color w:val="000000"/>
          <w:sz w:val="16"/>
          <w:szCs w:val="16"/>
        </w:rPr>
      </w:pPr>
      <w:r w:rsidRPr="00764E55">
        <w:rPr>
          <w:rFonts w:ascii="Arial" w:hAnsi="Arial" w:cs="Arial"/>
          <w:bCs/>
          <w:color w:val="000000"/>
          <w:sz w:val="16"/>
          <w:szCs w:val="16"/>
        </w:rPr>
        <w:t xml:space="preserve">Источник информации: </w:t>
      </w:r>
      <w:hyperlink r:id="rId34" w:history="1">
        <w:r w:rsidRPr="00764E55">
          <w:rPr>
            <w:rStyle w:val="a4"/>
            <w:rFonts w:ascii="Arial" w:hAnsi="Arial" w:cs="Arial"/>
            <w:sz w:val="16"/>
            <w:szCs w:val="16"/>
          </w:rPr>
          <w:t>http://www.invertor.ru/akb.html</w:t>
        </w:r>
      </w:hyperlink>
    </w:p>
    <w:p w:rsidR="00764E55" w:rsidRDefault="00764E5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764E55" w:rsidRDefault="00764E5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764E55" w:rsidRPr="00764E55" w:rsidRDefault="00764E55" w:rsidP="00D63545">
      <w:pPr>
        <w:spacing w:before="100" w:beforeAutospacing="1" w:after="100" w:afterAutospacing="1" w:line="240" w:lineRule="auto"/>
        <w:ind w:left="300" w:right="3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</w:p>
    <w:p w:rsidR="0068400B" w:rsidRDefault="0068400B" w:rsidP="00D63545">
      <w:pPr>
        <w:ind w:left="-993" w:right="-426"/>
      </w:pPr>
    </w:p>
    <w:sectPr w:rsidR="0068400B" w:rsidSect="00D63545">
      <w:pgSz w:w="16838" w:h="11906" w:orient="landscape"/>
      <w:pgMar w:top="567" w:right="1134" w:bottom="28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3E754A"/>
    <w:multiLevelType w:val="multilevel"/>
    <w:tmpl w:val="BC5229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63545"/>
    <w:rsid w:val="0068400B"/>
    <w:rsid w:val="00764E55"/>
    <w:rsid w:val="00954666"/>
    <w:rsid w:val="00D63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666"/>
  </w:style>
  <w:style w:type="paragraph" w:styleId="3">
    <w:name w:val="heading 3"/>
    <w:basedOn w:val="a"/>
    <w:link w:val="30"/>
    <w:uiPriority w:val="9"/>
    <w:qFormat/>
    <w:rsid w:val="00D6354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D6354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6354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D63545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leftside">
    <w:name w:val="leftside"/>
    <w:basedOn w:val="a"/>
    <w:rsid w:val="00D63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D63545"/>
    <w:rPr>
      <w:b/>
      <w:bCs/>
    </w:rPr>
  </w:style>
  <w:style w:type="character" w:customStyle="1" w:styleId="apple-converted-space">
    <w:name w:val="apple-converted-space"/>
    <w:basedOn w:val="a0"/>
    <w:rsid w:val="00D63545"/>
  </w:style>
  <w:style w:type="paragraph" w:customStyle="1" w:styleId="cut-off">
    <w:name w:val="cut-off"/>
    <w:basedOn w:val="a"/>
    <w:rsid w:val="00D63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splayed">
    <w:name w:val="displayed"/>
    <w:basedOn w:val="a"/>
    <w:rsid w:val="00D63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D6354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63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35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06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19372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07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2558">
          <w:marLeft w:val="22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02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71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0332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7131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9051">
          <w:marLeft w:val="22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8167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486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7091">
          <w:marLeft w:val="22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5416">
          <w:marLeft w:val="22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3942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696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138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9958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12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3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058421">
          <w:marLeft w:val="22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12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071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39266">
          <w:marLeft w:val="22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988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582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5120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16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001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hyperlink" Target="http://www.invertor.ru/pdf/akb/ak.pdf" TargetMode="External"/><Relationship Id="rId18" Type="http://schemas.openxmlformats.org/officeDocument/2006/relationships/image" Target="media/image13.jpeg"/><Relationship Id="rId26" Type="http://schemas.openxmlformats.org/officeDocument/2006/relationships/image" Target="media/image21.gif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hyperlink" Target="http://www.invertor.ru/akb.html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gi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gi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5" Type="http://schemas.openxmlformats.org/officeDocument/2006/relationships/image" Target="media/image1.jpeg"/><Relationship Id="rId15" Type="http://schemas.openxmlformats.org/officeDocument/2006/relationships/image" Target="media/image10.gif"/><Relationship Id="rId23" Type="http://schemas.openxmlformats.org/officeDocument/2006/relationships/image" Target="media/image18.jpeg"/><Relationship Id="rId28" Type="http://schemas.openxmlformats.org/officeDocument/2006/relationships/hyperlink" Target="http://www.invertor.ru/pdf/akb/ak.pdf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5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9.gif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35</Pages>
  <Words>4804</Words>
  <Characters>27385</Characters>
  <Application>Microsoft Office Word</Application>
  <DocSecurity>0</DocSecurity>
  <Lines>228</Lines>
  <Paragraphs>64</Paragraphs>
  <ScaleCrop>false</ScaleCrop>
  <Company/>
  <LinksUpToDate>false</LinksUpToDate>
  <CharactersWithSpaces>32125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2013-02-08T03:59:00Z</dcterms:created>
  <dcterms:modified xsi:type="dcterms:W3CDTF">2013-02-08T06:21:00Z</dcterms:modified>
</cp:coreProperties>
</file>